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C9BE" w14:textId="77777777" w:rsidR="00021D68" w:rsidRDefault="00021D68" w:rsidP="00186C06">
      <w:pPr>
        <w:rPr>
          <w:b/>
          <w:lang w:val="en-US"/>
        </w:rPr>
      </w:pPr>
    </w:p>
    <w:p w14:paraId="7830541F" w14:textId="77777777" w:rsidR="00021D68" w:rsidRDefault="00021D68" w:rsidP="00186C06">
      <w:pPr>
        <w:rPr>
          <w:b/>
          <w:lang w:val="en-US"/>
        </w:rPr>
      </w:pPr>
    </w:p>
    <w:p w14:paraId="268EBE30" w14:textId="18AE77A3" w:rsidR="00186C06" w:rsidRDefault="008F5829" w:rsidP="00186C06">
      <w:pPr>
        <w:rPr>
          <w:b/>
          <w:lang w:val="en-US"/>
        </w:rPr>
      </w:pPr>
      <w:r>
        <w:rPr>
          <w:b/>
          <w:lang w:val="en-US"/>
        </w:rPr>
        <w:t>PRESS RELEASE</w:t>
      </w:r>
    </w:p>
    <w:p w14:paraId="4D230A75" w14:textId="47B21068" w:rsidR="00186C06" w:rsidRDefault="000B4E39" w:rsidP="00186C06">
      <w:pPr>
        <w:rPr>
          <w:b/>
          <w:lang w:val="en-US"/>
        </w:rPr>
      </w:pPr>
      <w:r>
        <w:rPr>
          <w:b/>
          <w:lang w:val="en-US"/>
        </w:rPr>
        <w:t>FOR IMMEDIATE RELEASE</w:t>
      </w:r>
    </w:p>
    <w:p w14:paraId="54550E3C" w14:textId="77777777" w:rsidR="00186C06" w:rsidRDefault="00186C06" w:rsidP="00C143B7">
      <w:pPr>
        <w:jc w:val="center"/>
        <w:rPr>
          <w:b/>
          <w:lang w:val="en-US"/>
        </w:rPr>
      </w:pPr>
    </w:p>
    <w:p w14:paraId="516DB394" w14:textId="44116701" w:rsidR="000B4E39" w:rsidRPr="000B4E39" w:rsidRDefault="000B4E39" w:rsidP="008E3DFF">
      <w:pPr>
        <w:jc w:val="center"/>
        <w:rPr>
          <w:b/>
          <w:color w:val="000000" w:themeColor="text1"/>
          <w:sz w:val="36"/>
          <w:szCs w:val="36"/>
          <w:lang w:val="en-US"/>
        </w:rPr>
      </w:pPr>
      <w:r>
        <w:rPr>
          <w:b/>
          <w:color w:val="000000" w:themeColor="text1"/>
          <w:sz w:val="36"/>
          <w:szCs w:val="36"/>
          <w:lang w:val="en-US"/>
        </w:rPr>
        <w:t>Kenanga Investors Launches Frontier Fund</w:t>
      </w:r>
    </w:p>
    <w:p w14:paraId="57C8FA84" w14:textId="48D9AFB9" w:rsidR="00FB2159" w:rsidRPr="0073433A" w:rsidRDefault="00B964B4" w:rsidP="008E3DFF">
      <w:pPr>
        <w:jc w:val="center"/>
        <w:rPr>
          <w:b/>
          <w:i/>
          <w:color w:val="000000" w:themeColor="text1"/>
          <w:lang w:val="en-US"/>
        </w:rPr>
      </w:pPr>
      <w:r w:rsidRPr="0073433A">
        <w:rPr>
          <w:b/>
          <w:i/>
          <w:color w:val="000000" w:themeColor="text1"/>
          <w:lang w:val="en-US"/>
        </w:rPr>
        <w:t>T</w:t>
      </w:r>
      <w:r w:rsidR="00FB2159" w:rsidRPr="0073433A">
        <w:rPr>
          <w:b/>
          <w:i/>
          <w:color w:val="000000" w:themeColor="text1"/>
          <w:lang w:val="en-US"/>
        </w:rPr>
        <w:t>he Kenanga Sustainability Series Frontier Fund</w:t>
      </w:r>
      <w:r w:rsidRPr="0073433A">
        <w:rPr>
          <w:b/>
          <w:i/>
          <w:color w:val="000000" w:themeColor="text1"/>
          <w:lang w:val="en-US"/>
        </w:rPr>
        <w:t xml:space="preserve"> to </w:t>
      </w:r>
      <w:r w:rsidR="0073433A">
        <w:rPr>
          <w:b/>
          <w:i/>
          <w:color w:val="000000" w:themeColor="text1"/>
          <w:lang w:val="en-US"/>
        </w:rPr>
        <w:t xml:space="preserve">further </w:t>
      </w:r>
      <w:r w:rsidRPr="0073433A">
        <w:rPr>
          <w:b/>
          <w:i/>
          <w:color w:val="000000" w:themeColor="text1"/>
          <w:lang w:val="en-US"/>
        </w:rPr>
        <w:t>bridge gap between retail investors and global tech companies</w:t>
      </w:r>
      <w:r w:rsidR="0073433A" w:rsidRPr="0073433A">
        <w:rPr>
          <w:b/>
          <w:i/>
          <w:color w:val="000000" w:themeColor="text1"/>
          <w:lang w:val="en-US"/>
        </w:rPr>
        <w:t xml:space="preserve"> of the future.</w:t>
      </w:r>
    </w:p>
    <w:p w14:paraId="22C0878A" w14:textId="77777777" w:rsidR="00186C06" w:rsidRPr="00F27BF7" w:rsidRDefault="00186C06" w:rsidP="000B4E39">
      <w:pPr>
        <w:jc w:val="center"/>
        <w:rPr>
          <w:b/>
          <w:color w:val="000000" w:themeColor="text1"/>
          <w:lang w:val="en-US"/>
        </w:rPr>
      </w:pPr>
    </w:p>
    <w:p w14:paraId="37845E0E" w14:textId="0085F25B" w:rsidR="001F312F" w:rsidRPr="00F67DAE" w:rsidRDefault="00C143B7" w:rsidP="00F67DAE">
      <w:pPr>
        <w:spacing w:line="360" w:lineRule="auto"/>
        <w:jc w:val="both"/>
        <w:rPr>
          <w:sz w:val="26"/>
          <w:szCs w:val="26"/>
        </w:rPr>
      </w:pPr>
      <w:r w:rsidRPr="00F67DAE">
        <w:rPr>
          <w:b/>
          <w:color w:val="000000" w:themeColor="text1"/>
          <w:sz w:val="26"/>
          <w:szCs w:val="26"/>
          <w:lang w:val="en-US"/>
        </w:rPr>
        <w:t xml:space="preserve">Kuala Lumpur, </w:t>
      </w:r>
      <w:r w:rsidR="000E4029" w:rsidRPr="000E4029">
        <w:rPr>
          <w:b/>
          <w:color w:val="000000" w:themeColor="text1"/>
          <w:sz w:val="26"/>
          <w:szCs w:val="26"/>
          <w:lang w:val="en-US"/>
        </w:rPr>
        <w:t>28</w:t>
      </w:r>
      <w:r w:rsidRPr="00F67DAE">
        <w:rPr>
          <w:b/>
          <w:color w:val="000000" w:themeColor="text1"/>
          <w:sz w:val="26"/>
          <w:szCs w:val="26"/>
          <w:lang w:val="en-US"/>
        </w:rPr>
        <w:t xml:space="preserve"> </w:t>
      </w:r>
      <w:r w:rsidR="001F312F" w:rsidRPr="00F67DAE">
        <w:rPr>
          <w:b/>
          <w:color w:val="000000" w:themeColor="text1"/>
          <w:sz w:val="26"/>
          <w:szCs w:val="26"/>
          <w:lang w:val="en-US"/>
        </w:rPr>
        <w:t xml:space="preserve">October </w:t>
      </w:r>
      <w:r w:rsidRPr="00F67DAE">
        <w:rPr>
          <w:b/>
          <w:color w:val="000000" w:themeColor="text1"/>
          <w:sz w:val="26"/>
          <w:szCs w:val="26"/>
          <w:lang w:val="en-US"/>
        </w:rPr>
        <w:t xml:space="preserve">2021: </w:t>
      </w:r>
      <w:bookmarkStart w:id="0" w:name="_gjdgxs"/>
      <w:bookmarkEnd w:id="0"/>
      <w:r w:rsidR="001F312F" w:rsidRPr="00F67DAE">
        <w:rPr>
          <w:sz w:val="26"/>
          <w:szCs w:val="26"/>
        </w:rPr>
        <w:t>Kenanga Investors Berhad (</w:t>
      </w:r>
      <w:r w:rsidR="00E3783F" w:rsidRPr="00F67DAE">
        <w:rPr>
          <w:sz w:val="26"/>
          <w:szCs w:val="26"/>
        </w:rPr>
        <w:t>“Kenanga Investors”</w:t>
      </w:r>
      <w:r w:rsidR="001F312F" w:rsidRPr="00F67DAE">
        <w:rPr>
          <w:sz w:val="26"/>
          <w:szCs w:val="26"/>
        </w:rPr>
        <w:t xml:space="preserve">) has announced the launch of the </w:t>
      </w:r>
      <w:r w:rsidR="001D0BF5" w:rsidRPr="00F67DAE">
        <w:rPr>
          <w:sz w:val="26"/>
          <w:szCs w:val="26"/>
        </w:rPr>
        <w:t>Kenanga Sustainability Series: F</w:t>
      </w:r>
      <w:r w:rsidR="003E76D7" w:rsidRPr="00F67DAE">
        <w:rPr>
          <w:sz w:val="26"/>
          <w:szCs w:val="26"/>
        </w:rPr>
        <w:t>rontier Fund (“the Fun</w:t>
      </w:r>
      <w:bookmarkStart w:id="1" w:name="_GoBack"/>
      <w:bookmarkEnd w:id="1"/>
      <w:r w:rsidR="003E76D7" w:rsidRPr="00F67DAE">
        <w:rPr>
          <w:sz w:val="26"/>
          <w:szCs w:val="26"/>
        </w:rPr>
        <w:t>d”)</w:t>
      </w:r>
      <w:r w:rsidR="001F312F" w:rsidRPr="00F67DAE">
        <w:rPr>
          <w:sz w:val="26"/>
          <w:szCs w:val="26"/>
        </w:rPr>
        <w:t xml:space="preserve">. </w:t>
      </w:r>
      <w:bookmarkStart w:id="2" w:name="_oy2wp9uznp33"/>
      <w:bookmarkEnd w:id="2"/>
    </w:p>
    <w:p w14:paraId="202B468A" w14:textId="5E2D1B28" w:rsidR="00E3783F" w:rsidRPr="00F67DAE" w:rsidRDefault="001F312F" w:rsidP="00F67DAE">
      <w:pPr>
        <w:spacing w:line="360" w:lineRule="auto"/>
        <w:jc w:val="both"/>
        <w:rPr>
          <w:sz w:val="26"/>
          <w:szCs w:val="26"/>
        </w:rPr>
      </w:pPr>
      <w:r w:rsidRPr="00F67DAE">
        <w:rPr>
          <w:sz w:val="26"/>
          <w:szCs w:val="26"/>
        </w:rPr>
        <w:t xml:space="preserve">The </w:t>
      </w:r>
      <w:r w:rsidR="00367048" w:rsidRPr="00F67DAE">
        <w:rPr>
          <w:sz w:val="26"/>
          <w:szCs w:val="26"/>
        </w:rPr>
        <w:t>F</w:t>
      </w:r>
      <w:r w:rsidRPr="00F67DAE">
        <w:rPr>
          <w:sz w:val="26"/>
          <w:szCs w:val="26"/>
        </w:rPr>
        <w:t xml:space="preserve">und </w:t>
      </w:r>
      <w:r w:rsidR="00775D4C" w:rsidRPr="00F67DAE">
        <w:rPr>
          <w:sz w:val="26"/>
          <w:szCs w:val="26"/>
        </w:rPr>
        <w:t xml:space="preserve">aims to </w:t>
      </w:r>
      <w:r w:rsidR="00CF0588" w:rsidRPr="00F67DAE">
        <w:rPr>
          <w:sz w:val="26"/>
          <w:szCs w:val="26"/>
        </w:rPr>
        <w:t xml:space="preserve">invest primarily in equity securities of </w:t>
      </w:r>
      <w:r w:rsidR="00DF52DD" w:rsidRPr="00F67DAE">
        <w:rPr>
          <w:sz w:val="26"/>
          <w:szCs w:val="26"/>
        </w:rPr>
        <w:t>global cutting-edge</w:t>
      </w:r>
      <w:r w:rsidR="00215FCB" w:rsidRPr="00F67DAE">
        <w:rPr>
          <w:sz w:val="26"/>
          <w:szCs w:val="26"/>
        </w:rPr>
        <w:t>,</w:t>
      </w:r>
      <w:r w:rsidR="00DF52DD" w:rsidRPr="00F67DAE">
        <w:rPr>
          <w:sz w:val="26"/>
          <w:szCs w:val="26"/>
        </w:rPr>
        <w:t xml:space="preserve"> innovative</w:t>
      </w:r>
      <w:r w:rsidR="00CF0588" w:rsidRPr="00F67DAE">
        <w:rPr>
          <w:sz w:val="26"/>
          <w:szCs w:val="26"/>
        </w:rPr>
        <w:t xml:space="preserve"> companies with long-term</w:t>
      </w:r>
      <w:r w:rsidR="00DF52DD" w:rsidRPr="00F67DAE">
        <w:rPr>
          <w:sz w:val="26"/>
          <w:szCs w:val="26"/>
        </w:rPr>
        <w:t xml:space="preserve"> sustainable</w:t>
      </w:r>
      <w:r w:rsidR="00CF0588" w:rsidRPr="00F67DAE">
        <w:rPr>
          <w:sz w:val="26"/>
          <w:szCs w:val="26"/>
        </w:rPr>
        <w:t xml:space="preserve"> growth potential, are on the cusps of initial public offerings, and have or will develop products and services that are linked to technologically-driven innovations. </w:t>
      </w:r>
    </w:p>
    <w:p w14:paraId="478AFB0C" w14:textId="73D5BF32" w:rsidR="00775D4C" w:rsidRPr="00F67DAE" w:rsidRDefault="00E3783F" w:rsidP="00F67DAE">
      <w:pPr>
        <w:spacing w:line="360" w:lineRule="auto"/>
        <w:jc w:val="both"/>
        <w:rPr>
          <w:sz w:val="26"/>
          <w:szCs w:val="26"/>
        </w:rPr>
      </w:pPr>
      <w:r w:rsidRPr="00F67DAE">
        <w:rPr>
          <w:sz w:val="26"/>
          <w:szCs w:val="26"/>
        </w:rPr>
        <w:t>K</w:t>
      </w:r>
      <w:r w:rsidR="00AA2373" w:rsidRPr="00F67DAE">
        <w:rPr>
          <w:sz w:val="26"/>
          <w:szCs w:val="26"/>
        </w:rPr>
        <w:t>enanga Investors</w:t>
      </w:r>
      <w:r w:rsidRPr="00F67DAE">
        <w:rPr>
          <w:sz w:val="26"/>
          <w:szCs w:val="26"/>
        </w:rPr>
        <w:t xml:space="preserve"> foresees</w:t>
      </w:r>
      <w:r w:rsidR="00CF0588" w:rsidRPr="00F67DAE">
        <w:rPr>
          <w:sz w:val="26"/>
          <w:szCs w:val="26"/>
        </w:rPr>
        <w:t xml:space="preserve"> significant investment possibilities in these growth or late stage ventures, where their underlying themes are </w:t>
      </w:r>
      <w:r w:rsidR="00AA2373" w:rsidRPr="00F67DAE">
        <w:rPr>
          <w:sz w:val="26"/>
          <w:szCs w:val="26"/>
        </w:rPr>
        <w:t xml:space="preserve">unified in </w:t>
      </w:r>
      <w:r w:rsidR="00CF0588" w:rsidRPr="00F67DAE">
        <w:rPr>
          <w:sz w:val="26"/>
          <w:szCs w:val="26"/>
        </w:rPr>
        <w:t>focus</w:t>
      </w:r>
      <w:r w:rsidR="00AA2373" w:rsidRPr="00F67DAE">
        <w:rPr>
          <w:sz w:val="26"/>
          <w:szCs w:val="26"/>
        </w:rPr>
        <w:t>ing</w:t>
      </w:r>
      <w:r w:rsidR="00CF0588" w:rsidRPr="00F67DAE">
        <w:rPr>
          <w:sz w:val="26"/>
          <w:szCs w:val="26"/>
        </w:rPr>
        <w:t xml:space="preserve"> on the Next Generation, or forward-looking innovation</w:t>
      </w:r>
      <w:r w:rsidR="001F40FF" w:rsidRPr="00F67DAE">
        <w:rPr>
          <w:sz w:val="26"/>
          <w:szCs w:val="26"/>
        </w:rPr>
        <w:t>s</w:t>
      </w:r>
      <w:r w:rsidR="00CF0588" w:rsidRPr="00F67DAE">
        <w:rPr>
          <w:sz w:val="26"/>
          <w:szCs w:val="26"/>
        </w:rPr>
        <w:t xml:space="preserve"> currently shaping the industries of the future, such as the space economy, the metaverse, </w:t>
      </w:r>
      <w:r w:rsidRPr="00F67DAE">
        <w:rPr>
          <w:sz w:val="26"/>
          <w:szCs w:val="26"/>
        </w:rPr>
        <w:t xml:space="preserve">healthcare, fintech and cybersecurity. </w:t>
      </w:r>
      <w:r w:rsidR="00663E18" w:rsidRPr="00F67DAE">
        <w:rPr>
          <w:sz w:val="26"/>
          <w:szCs w:val="26"/>
        </w:rPr>
        <w:t xml:space="preserve">The fund will allow investors to capture the </w:t>
      </w:r>
      <w:r w:rsidR="00DF52DD" w:rsidRPr="00F67DAE">
        <w:rPr>
          <w:sz w:val="26"/>
          <w:szCs w:val="26"/>
        </w:rPr>
        <w:t xml:space="preserve">sustainable </w:t>
      </w:r>
      <w:r w:rsidR="00663E18" w:rsidRPr="00F67DAE">
        <w:rPr>
          <w:sz w:val="26"/>
          <w:szCs w:val="26"/>
        </w:rPr>
        <w:t xml:space="preserve">value generation of these </w:t>
      </w:r>
      <w:r w:rsidR="00C00F48" w:rsidRPr="00F67DAE">
        <w:rPr>
          <w:sz w:val="26"/>
          <w:szCs w:val="26"/>
        </w:rPr>
        <w:t>companies</w:t>
      </w:r>
      <w:r w:rsidR="00663E18" w:rsidRPr="00F67DAE">
        <w:rPr>
          <w:sz w:val="26"/>
          <w:szCs w:val="26"/>
        </w:rPr>
        <w:t>, which were previously exclusively available to institutional investors.</w:t>
      </w:r>
    </w:p>
    <w:p w14:paraId="5FBACC4A" w14:textId="2935F93C" w:rsidR="00663E18" w:rsidRPr="00F67DAE" w:rsidRDefault="00E3783F" w:rsidP="00F67DAE">
      <w:pPr>
        <w:spacing w:line="360" w:lineRule="auto"/>
        <w:jc w:val="both"/>
        <w:rPr>
          <w:sz w:val="26"/>
          <w:szCs w:val="26"/>
        </w:rPr>
      </w:pPr>
      <w:r w:rsidRPr="00F67DAE">
        <w:rPr>
          <w:sz w:val="26"/>
          <w:szCs w:val="26"/>
        </w:rPr>
        <w:t xml:space="preserve">Ismitz Matthew De Alwis, Executive Director and Chief Executive Officer of Kenanga Investors explains that the firm intends to reshape the existing private equity space in Malaysia by focusing on </w:t>
      </w:r>
      <w:r w:rsidR="001F40FF" w:rsidRPr="00F67DAE">
        <w:rPr>
          <w:sz w:val="26"/>
          <w:szCs w:val="26"/>
        </w:rPr>
        <w:t>addressing</w:t>
      </w:r>
      <w:r w:rsidRPr="00F67DAE">
        <w:rPr>
          <w:sz w:val="26"/>
          <w:szCs w:val="26"/>
        </w:rPr>
        <w:t xml:space="preserve"> the</w:t>
      </w:r>
      <w:r w:rsidR="001F40FF" w:rsidRPr="00F67DAE">
        <w:rPr>
          <w:sz w:val="26"/>
          <w:szCs w:val="26"/>
        </w:rPr>
        <w:t xml:space="preserve"> lack of</w:t>
      </w:r>
      <w:r w:rsidRPr="00F67DAE">
        <w:rPr>
          <w:sz w:val="26"/>
          <w:szCs w:val="26"/>
        </w:rPr>
        <w:t xml:space="preserve"> </w:t>
      </w:r>
      <w:r w:rsidR="001F40FF" w:rsidRPr="00F67DAE">
        <w:rPr>
          <w:sz w:val="26"/>
          <w:szCs w:val="26"/>
        </w:rPr>
        <w:t xml:space="preserve">available gateways for investors to access investment opportunities </w:t>
      </w:r>
      <w:r w:rsidR="00150030" w:rsidRPr="00F67DAE">
        <w:rPr>
          <w:sz w:val="26"/>
          <w:szCs w:val="26"/>
        </w:rPr>
        <w:t>in</w:t>
      </w:r>
      <w:r w:rsidR="001F40FF" w:rsidRPr="00F67DAE">
        <w:rPr>
          <w:sz w:val="26"/>
          <w:szCs w:val="26"/>
        </w:rPr>
        <w:t xml:space="preserve"> </w:t>
      </w:r>
      <w:r w:rsidR="00C00F48" w:rsidRPr="00F67DAE">
        <w:rPr>
          <w:sz w:val="26"/>
          <w:szCs w:val="26"/>
        </w:rPr>
        <w:t xml:space="preserve">prominent, </w:t>
      </w:r>
      <w:r w:rsidR="001F40FF" w:rsidRPr="00F67DAE">
        <w:rPr>
          <w:sz w:val="26"/>
          <w:szCs w:val="26"/>
        </w:rPr>
        <w:t xml:space="preserve">hard-to-reach </w:t>
      </w:r>
      <w:r w:rsidR="00C00F48" w:rsidRPr="00F67DAE">
        <w:rPr>
          <w:sz w:val="26"/>
          <w:szCs w:val="26"/>
        </w:rPr>
        <w:t>early start-ups</w:t>
      </w:r>
      <w:r w:rsidR="001F40FF" w:rsidRPr="00F67DAE">
        <w:rPr>
          <w:sz w:val="26"/>
          <w:szCs w:val="26"/>
        </w:rPr>
        <w:t>.</w:t>
      </w:r>
      <w:r w:rsidR="00663E18" w:rsidRPr="00F67DAE">
        <w:rPr>
          <w:sz w:val="26"/>
          <w:szCs w:val="26"/>
        </w:rPr>
        <w:t xml:space="preserve"> </w:t>
      </w:r>
      <w:r w:rsidR="001F40FF" w:rsidRPr="00F67DAE">
        <w:rPr>
          <w:sz w:val="26"/>
          <w:szCs w:val="26"/>
        </w:rPr>
        <w:t>“</w:t>
      </w:r>
      <w:r w:rsidR="00663E18" w:rsidRPr="00F67DAE">
        <w:rPr>
          <w:sz w:val="26"/>
          <w:szCs w:val="26"/>
        </w:rPr>
        <w:t xml:space="preserve">Since 2016, emerging digital companies have won over the “old economy” by being among the top five most valuable corporations. Given the constant development of new technologies, it is unsurprising that new </w:t>
      </w:r>
      <w:r w:rsidR="00663E18" w:rsidRPr="00F67DAE">
        <w:rPr>
          <w:sz w:val="26"/>
          <w:szCs w:val="26"/>
        </w:rPr>
        <w:lastRenderedPageBreak/>
        <w:t xml:space="preserve">technology companies are sprouting. </w:t>
      </w:r>
      <w:r w:rsidR="001F40FF" w:rsidRPr="00F67DAE">
        <w:rPr>
          <w:sz w:val="26"/>
          <w:szCs w:val="26"/>
        </w:rPr>
        <w:t xml:space="preserve">We began this process of bridging the gap between prominent players </w:t>
      </w:r>
      <w:r w:rsidR="00150030" w:rsidRPr="00F67DAE">
        <w:rPr>
          <w:sz w:val="26"/>
          <w:szCs w:val="26"/>
        </w:rPr>
        <w:t>of</w:t>
      </w:r>
      <w:r w:rsidR="009A0A6E" w:rsidRPr="00F67DAE">
        <w:rPr>
          <w:sz w:val="26"/>
          <w:szCs w:val="26"/>
        </w:rPr>
        <w:t xml:space="preserve"> the</w:t>
      </w:r>
      <w:r w:rsidR="001F40FF" w:rsidRPr="00F67DAE">
        <w:rPr>
          <w:sz w:val="26"/>
          <w:szCs w:val="26"/>
        </w:rPr>
        <w:t xml:space="preserve"> new</w:t>
      </w:r>
      <w:r w:rsidR="00150030" w:rsidRPr="00F67DAE">
        <w:rPr>
          <w:sz w:val="26"/>
          <w:szCs w:val="26"/>
        </w:rPr>
        <w:t xml:space="preserve"> </w:t>
      </w:r>
      <w:r w:rsidR="001F40FF" w:rsidRPr="00F67DAE">
        <w:rPr>
          <w:sz w:val="26"/>
          <w:szCs w:val="26"/>
        </w:rPr>
        <w:t xml:space="preserve">‘Big Tech’ and our investors back in 2019. </w:t>
      </w:r>
    </w:p>
    <w:p w14:paraId="31A7AEEC" w14:textId="3978ACFD" w:rsidR="00E3783F" w:rsidRPr="00F67DAE" w:rsidRDefault="00663E18" w:rsidP="00F67DAE">
      <w:pPr>
        <w:spacing w:line="360" w:lineRule="auto"/>
        <w:jc w:val="both"/>
        <w:rPr>
          <w:sz w:val="26"/>
          <w:szCs w:val="26"/>
        </w:rPr>
      </w:pPr>
      <w:r w:rsidRPr="00F67DAE">
        <w:rPr>
          <w:sz w:val="26"/>
          <w:szCs w:val="26"/>
        </w:rPr>
        <w:t>“</w:t>
      </w:r>
      <w:r w:rsidR="001F40FF" w:rsidRPr="00F67DAE">
        <w:rPr>
          <w:sz w:val="26"/>
          <w:szCs w:val="26"/>
        </w:rPr>
        <w:t xml:space="preserve">The resulting outcome has </w:t>
      </w:r>
      <w:r w:rsidR="00150030" w:rsidRPr="00F67DAE">
        <w:rPr>
          <w:sz w:val="26"/>
          <w:szCs w:val="26"/>
        </w:rPr>
        <w:t>been fulfilling for our investors in many ways; from portfolio diversification to the exploration of a new investment universe beyond the traditional investing realm,</w:t>
      </w:r>
      <w:r w:rsidR="00AA2373" w:rsidRPr="00F67DAE">
        <w:rPr>
          <w:sz w:val="26"/>
          <w:szCs w:val="26"/>
        </w:rPr>
        <w:t xml:space="preserve"> and so, </w:t>
      </w:r>
      <w:r w:rsidR="00150030" w:rsidRPr="00F67DAE">
        <w:rPr>
          <w:sz w:val="26"/>
          <w:szCs w:val="26"/>
        </w:rPr>
        <w:t xml:space="preserve">demand for </w:t>
      </w:r>
      <w:r w:rsidR="00AA2373" w:rsidRPr="00F67DAE">
        <w:rPr>
          <w:sz w:val="26"/>
          <w:szCs w:val="26"/>
        </w:rPr>
        <w:t>similar offerings</w:t>
      </w:r>
      <w:r w:rsidR="00150030" w:rsidRPr="00F67DAE">
        <w:rPr>
          <w:sz w:val="26"/>
          <w:szCs w:val="26"/>
        </w:rPr>
        <w:t xml:space="preserve"> has risen. We are glad to introduce the Fund to </w:t>
      </w:r>
      <w:r w:rsidR="00AA2373" w:rsidRPr="00F67DAE">
        <w:rPr>
          <w:sz w:val="26"/>
          <w:szCs w:val="26"/>
        </w:rPr>
        <w:t xml:space="preserve">the market where investors who were not able to participate previously will have an opportunity to do so this time”, he </w:t>
      </w:r>
      <w:r w:rsidR="009A0A6E" w:rsidRPr="00F67DAE">
        <w:rPr>
          <w:sz w:val="26"/>
          <w:szCs w:val="26"/>
        </w:rPr>
        <w:t>said</w:t>
      </w:r>
      <w:r w:rsidR="00AA2373" w:rsidRPr="00F67DAE">
        <w:rPr>
          <w:sz w:val="26"/>
          <w:szCs w:val="26"/>
        </w:rPr>
        <w:t>.</w:t>
      </w:r>
    </w:p>
    <w:p w14:paraId="40CAAB91" w14:textId="0D9B89FB" w:rsidR="009A0A6E" w:rsidRPr="00F67DAE" w:rsidRDefault="009A0A6E" w:rsidP="00F67DAE">
      <w:pPr>
        <w:spacing w:line="360" w:lineRule="auto"/>
        <w:jc w:val="both"/>
        <w:rPr>
          <w:color w:val="000000" w:themeColor="text1"/>
          <w:sz w:val="26"/>
          <w:szCs w:val="26"/>
        </w:rPr>
      </w:pPr>
      <w:r w:rsidRPr="00F67DAE">
        <w:rPr>
          <w:sz w:val="26"/>
          <w:szCs w:val="26"/>
        </w:rPr>
        <w:t xml:space="preserve">The Fund’s focus on frontier technological breakthroughs </w:t>
      </w:r>
      <w:r w:rsidR="00C64CC3" w:rsidRPr="00F67DAE">
        <w:rPr>
          <w:bCs/>
          <w:color w:val="000000" w:themeColor="text1"/>
          <w:sz w:val="26"/>
          <w:szCs w:val="26"/>
        </w:rPr>
        <w:t>signifies</w:t>
      </w:r>
      <w:r w:rsidRPr="00F67DAE">
        <w:rPr>
          <w:bCs/>
          <w:color w:val="000000" w:themeColor="text1"/>
          <w:sz w:val="26"/>
          <w:szCs w:val="26"/>
        </w:rPr>
        <w:t xml:space="preserve"> Kenanga Investors’ </w:t>
      </w:r>
      <w:r w:rsidR="00013A31" w:rsidRPr="00F67DAE">
        <w:rPr>
          <w:bCs/>
          <w:color w:val="000000" w:themeColor="text1"/>
          <w:sz w:val="26"/>
          <w:szCs w:val="26"/>
        </w:rPr>
        <w:t xml:space="preserve">journey </w:t>
      </w:r>
      <w:r w:rsidR="00DF52DD" w:rsidRPr="00F67DAE">
        <w:rPr>
          <w:bCs/>
          <w:color w:val="000000" w:themeColor="text1"/>
          <w:sz w:val="26"/>
          <w:szCs w:val="26"/>
        </w:rPr>
        <w:t xml:space="preserve">to a </w:t>
      </w:r>
      <w:r w:rsidRPr="00F67DAE">
        <w:rPr>
          <w:bCs/>
          <w:color w:val="000000" w:themeColor="text1"/>
          <w:sz w:val="26"/>
          <w:szCs w:val="26"/>
        </w:rPr>
        <w:t xml:space="preserve">sustainable investing roadmap, </w:t>
      </w:r>
      <w:r w:rsidRPr="00F67DAE">
        <w:rPr>
          <w:color w:val="000000" w:themeColor="text1"/>
          <w:sz w:val="26"/>
          <w:szCs w:val="26"/>
        </w:rPr>
        <w:t>“Frontier tech represents a multitude of opportunities in boosting the development curve</w:t>
      </w:r>
      <w:r w:rsidR="00013A31" w:rsidRPr="00F67DAE">
        <w:rPr>
          <w:color w:val="000000" w:themeColor="text1"/>
          <w:sz w:val="26"/>
          <w:szCs w:val="26"/>
        </w:rPr>
        <w:t xml:space="preserve"> of the future</w:t>
      </w:r>
      <w:r w:rsidRPr="00F67DAE">
        <w:rPr>
          <w:color w:val="000000" w:themeColor="text1"/>
          <w:sz w:val="26"/>
          <w:szCs w:val="26"/>
        </w:rPr>
        <w:t xml:space="preserve">, from utilisation of technologies to reduce carbon emissions, new medical discoveries to propel patient empowerment to the democratisation of financial services, the advent </w:t>
      </w:r>
      <w:r w:rsidR="005B4C86" w:rsidRPr="00F67DAE">
        <w:rPr>
          <w:color w:val="000000" w:themeColor="text1"/>
          <w:sz w:val="26"/>
          <w:szCs w:val="26"/>
        </w:rPr>
        <w:t xml:space="preserve">of frontier tech will allow for greater societal benefits </w:t>
      </w:r>
      <w:r w:rsidR="00013A31" w:rsidRPr="00F67DAE">
        <w:rPr>
          <w:color w:val="000000" w:themeColor="text1"/>
          <w:sz w:val="26"/>
          <w:szCs w:val="26"/>
        </w:rPr>
        <w:t xml:space="preserve"> </w:t>
      </w:r>
      <w:r w:rsidR="00DF52DD" w:rsidRPr="00F67DAE">
        <w:rPr>
          <w:color w:val="000000" w:themeColor="text1"/>
          <w:sz w:val="26"/>
          <w:szCs w:val="26"/>
        </w:rPr>
        <w:t>and driving sustainable returns</w:t>
      </w:r>
      <w:r w:rsidR="0073433A" w:rsidRPr="00F67DAE">
        <w:rPr>
          <w:color w:val="000000" w:themeColor="text1"/>
          <w:sz w:val="26"/>
          <w:szCs w:val="26"/>
        </w:rPr>
        <w:t>.</w:t>
      </w:r>
      <w:r w:rsidR="005B4C86" w:rsidRPr="00F67DAE">
        <w:rPr>
          <w:color w:val="000000" w:themeColor="text1"/>
          <w:sz w:val="26"/>
          <w:szCs w:val="26"/>
        </w:rPr>
        <w:t>” De Alwis explained.</w:t>
      </w:r>
    </w:p>
    <w:p w14:paraId="45C8FFA2" w14:textId="0434385B" w:rsidR="00B964B4" w:rsidRPr="00F67DAE" w:rsidRDefault="00013A31" w:rsidP="00F67DAE">
      <w:pPr>
        <w:spacing w:line="360" w:lineRule="auto"/>
        <w:jc w:val="both"/>
        <w:rPr>
          <w:color w:val="000000" w:themeColor="text1"/>
          <w:sz w:val="26"/>
          <w:szCs w:val="26"/>
          <w:lang w:val="en-US"/>
        </w:rPr>
      </w:pPr>
      <w:bookmarkStart w:id="3" w:name="_63d7c6az4pwd"/>
      <w:bookmarkEnd w:id="3"/>
      <w:r w:rsidRPr="00F67DAE">
        <w:rPr>
          <w:sz w:val="26"/>
          <w:szCs w:val="26"/>
        </w:rPr>
        <w:t xml:space="preserve">The Fund feeds into the Ericsenz Frontier Fund and </w:t>
      </w:r>
      <w:r w:rsidR="00663E18" w:rsidRPr="00F67DAE">
        <w:rPr>
          <w:sz w:val="26"/>
          <w:szCs w:val="26"/>
        </w:rPr>
        <w:t>is suitable for sophisticated investors who have medium to long-term investment horizon</w:t>
      </w:r>
      <w:r w:rsidR="0073433A" w:rsidRPr="00F67DAE">
        <w:rPr>
          <w:sz w:val="26"/>
          <w:szCs w:val="26"/>
        </w:rPr>
        <w:t>s</w:t>
      </w:r>
      <w:r w:rsidR="00C412D6" w:rsidRPr="00F67DAE">
        <w:rPr>
          <w:sz w:val="26"/>
          <w:szCs w:val="26"/>
        </w:rPr>
        <w:t xml:space="preserve">. </w:t>
      </w:r>
      <w:r w:rsidR="00663E18" w:rsidRPr="00F67DAE">
        <w:rPr>
          <w:sz w:val="26"/>
          <w:szCs w:val="26"/>
        </w:rPr>
        <w:t xml:space="preserve">The initial offer period is from October 27 through December 3, 2021. </w:t>
      </w:r>
      <w:r w:rsidR="00B964B4" w:rsidRPr="00F67DAE">
        <w:rPr>
          <w:color w:val="000000" w:themeColor="text1"/>
          <w:sz w:val="26"/>
          <w:szCs w:val="26"/>
          <w:lang w:val="en-US"/>
        </w:rPr>
        <w:t xml:space="preserve">It is available in both MYR and USD classes so investors can choose to invest in their preferred currency. </w:t>
      </w:r>
    </w:p>
    <w:p w14:paraId="41C14FB2" w14:textId="36347F6C" w:rsidR="005B4C86" w:rsidRPr="00F67DAE" w:rsidRDefault="00DF52DD" w:rsidP="00F67DAE">
      <w:pPr>
        <w:spacing w:line="360" w:lineRule="auto"/>
        <w:jc w:val="both"/>
        <w:rPr>
          <w:sz w:val="26"/>
          <w:szCs w:val="26"/>
        </w:rPr>
      </w:pPr>
      <w:r w:rsidRPr="00F67DAE">
        <w:rPr>
          <w:sz w:val="26"/>
          <w:szCs w:val="26"/>
        </w:rPr>
        <w:t>T</w:t>
      </w:r>
      <w:r w:rsidR="0073433A" w:rsidRPr="00F67DAE">
        <w:rPr>
          <w:sz w:val="26"/>
          <w:szCs w:val="26"/>
        </w:rPr>
        <w:t>he Target Fund Manager,</w:t>
      </w:r>
      <w:r w:rsidRPr="00F67DAE">
        <w:rPr>
          <w:sz w:val="26"/>
          <w:szCs w:val="26"/>
        </w:rPr>
        <w:t xml:space="preserve"> </w:t>
      </w:r>
      <w:proofErr w:type="spellStart"/>
      <w:r w:rsidR="0073433A" w:rsidRPr="00F67DAE">
        <w:rPr>
          <w:sz w:val="26"/>
          <w:szCs w:val="26"/>
        </w:rPr>
        <w:t>Ericsenz</w:t>
      </w:r>
      <w:proofErr w:type="spellEnd"/>
      <w:r w:rsidR="0073433A" w:rsidRPr="00F67DAE">
        <w:rPr>
          <w:sz w:val="26"/>
          <w:szCs w:val="26"/>
        </w:rPr>
        <w:t xml:space="preserve"> Capital </w:t>
      </w:r>
      <w:proofErr w:type="spellStart"/>
      <w:r w:rsidR="0073433A" w:rsidRPr="00F67DAE">
        <w:rPr>
          <w:sz w:val="26"/>
          <w:szCs w:val="26"/>
        </w:rPr>
        <w:t>Pte.</w:t>
      </w:r>
      <w:proofErr w:type="spellEnd"/>
      <w:r w:rsidR="0073433A" w:rsidRPr="00F67DAE">
        <w:rPr>
          <w:sz w:val="26"/>
          <w:szCs w:val="26"/>
        </w:rPr>
        <w:t xml:space="preserve"> Ltd,</w:t>
      </w:r>
      <w:r w:rsidR="001F312F" w:rsidRPr="00F67DAE">
        <w:rPr>
          <w:sz w:val="26"/>
          <w:szCs w:val="26"/>
        </w:rPr>
        <w:t xml:space="preserve"> is a venture capital and private equity firm licensed by the Monetary Authority of Singapore with a collective experience of close to 100 years </w:t>
      </w:r>
      <w:r w:rsidR="00663E18" w:rsidRPr="00F67DAE">
        <w:rPr>
          <w:sz w:val="26"/>
          <w:szCs w:val="26"/>
        </w:rPr>
        <w:t>dealing with high growth middle-market companies primarily within the technology, healthcare, consumer and energy sector.</w:t>
      </w:r>
      <w:bookmarkStart w:id="4" w:name="_i6eehug45lyj"/>
      <w:bookmarkEnd w:id="4"/>
      <w:r w:rsidR="00663E18" w:rsidRPr="00F67DAE">
        <w:rPr>
          <w:sz w:val="26"/>
          <w:szCs w:val="26"/>
        </w:rPr>
        <w:t xml:space="preserve"> </w:t>
      </w:r>
      <w:r w:rsidR="005B4C86" w:rsidRPr="00F67DAE">
        <w:rPr>
          <w:sz w:val="26"/>
          <w:szCs w:val="26"/>
        </w:rPr>
        <w:t xml:space="preserve">Ericsenz is </w:t>
      </w:r>
      <w:r w:rsidR="00663E18" w:rsidRPr="00F67DAE">
        <w:rPr>
          <w:sz w:val="26"/>
          <w:szCs w:val="26"/>
        </w:rPr>
        <w:t xml:space="preserve">known for its strong network of professionals and associates providing valuable insights into global tech brands. </w:t>
      </w:r>
    </w:p>
    <w:p w14:paraId="7E3A5D1B" w14:textId="77777777" w:rsidR="00186C06" w:rsidRPr="00F67DAE" w:rsidRDefault="00186C06" w:rsidP="00F67DAE">
      <w:pPr>
        <w:spacing w:line="360" w:lineRule="auto"/>
        <w:jc w:val="both"/>
        <w:rPr>
          <w:sz w:val="26"/>
          <w:szCs w:val="26"/>
          <w:lang w:val="en-US"/>
        </w:rPr>
      </w:pPr>
      <w:bookmarkStart w:id="5" w:name="_b58201fsx0tn"/>
      <w:bookmarkStart w:id="6" w:name="_y7vxpiz71t59"/>
      <w:bookmarkStart w:id="7" w:name="_g7q6ydufcoxe"/>
      <w:bookmarkEnd w:id="5"/>
      <w:bookmarkEnd w:id="6"/>
      <w:bookmarkEnd w:id="7"/>
      <w:r w:rsidRPr="00F67DAE">
        <w:rPr>
          <w:sz w:val="26"/>
          <w:szCs w:val="26"/>
          <w:lang w:val="en-US"/>
        </w:rPr>
        <w:t xml:space="preserve">For more information about Kenanga Investors Berhad, please visit </w:t>
      </w:r>
      <w:hyperlink r:id="rId11" w:history="1">
        <w:r w:rsidRPr="00F67DAE">
          <w:rPr>
            <w:rStyle w:val="Hyperlink"/>
            <w:sz w:val="26"/>
            <w:szCs w:val="26"/>
            <w:lang w:val="en-US"/>
          </w:rPr>
          <w:t>www.kenangainvestors.com.my</w:t>
        </w:r>
      </w:hyperlink>
    </w:p>
    <w:p w14:paraId="1398D142" w14:textId="77777777" w:rsidR="00F67DAE" w:rsidRPr="00183973" w:rsidRDefault="00F67DAE" w:rsidP="00F67DAE">
      <w:pPr>
        <w:spacing w:line="360" w:lineRule="auto"/>
        <w:jc w:val="center"/>
        <w:rPr>
          <w:sz w:val="26"/>
          <w:szCs w:val="26"/>
          <w:lang w:val="en-US"/>
        </w:rPr>
      </w:pPr>
      <w:r w:rsidRPr="00866A61">
        <w:rPr>
          <w:sz w:val="26"/>
          <w:szCs w:val="26"/>
        </w:rPr>
        <w:lastRenderedPageBreak/>
        <w:t>---------------- end ----------------</w:t>
      </w:r>
    </w:p>
    <w:p w14:paraId="0B99FBD3" w14:textId="1C9E4E87" w:rsidR="00186C06" w:rsidRPr="00436A5F" w:rsidRDefault="00186C06" w:rsidP="00186C06">
      <w:pPr>
        <w:spacing w:line="240" w:lineRule="auto"/>
        <w:jc w:val="both"/>
        <w:rPr>
          <w:i/>
          <w:sz w:val="18"/>
          <w:szCs w:val="18"/>
          <w:lang w:val="en-US"/>
        </w:rPr>
      </w:pPr>
      <w:r w:rsidRPr="00436A5F">
        <w:rPr>
          <w:b/>
          <w:i/>
          <w:sz w:val="18"/>
          <w:szCs w:val="18"/>
          <w:lang w:val="en-US"/>
        </w:rPr>
        <w:t>Disclaimer:</w:t>
      </w:r>
      <w:r w:rsidRPr="00436A5F">
        <w:rPr>
          <w:i/>
          <w:sz w:val="18"/>
          <w:szCs w:val="18"/>
          <w:lang w:val="en-US"/>
        </w:rPr>
        <w:t xml:space="preserve"> Investors are advised to read and understand the contents of the Fund’</w:t>
      </w:r>
      <w:r w:rsidR="009C28C1">
        <w:rPr>
          <w:i/>
          <w:sz w:val="18"/>
          <w:szCs w:val="18"/>
          <w:lang w:val="en-US"/>
        </w:rPr>
        <w:t>s</w:t>
      </w:r>
      <w:r w:rsidRPr="00436A5F">
        <w:rPr>
          <w:i/>
          <w:sz w:val="18"/>
          <w:szCs w:val="18"/>
          <w:lang w:val="en-US"/>
        </w:rPr>
        <w:t xml:space="preserve"> </w:t>
      </w:r>
      <w:r w:rsidR="009C28C1">
        <w:rPr>
          <w:i/>
          <w:sz w:val="18"/>
          <w:szCs w:val="18"/>
          <w:lang w:val="en-US"/>
        </w:rPr>
        <w:t>Information Memorandum</w:t>
      </w:r>
      <w:r w:rsidRPr="00436A5F">
        <w:rPr>
          <w:i/>
          <w:sz w:val="18"/>
          <w:szCs w:val="18"/>
          <w:lang w:val="en-US"/>
        </w:rPr>
        <w:t xml:space="preserve"> and PHS which have been lodged with the Securities Commission (“</w:t>
      </w:r>
      <w:r w:rsidRPr="00CF2714">
        <w:rPr>
          <w:b/>
          <w:i/>
          <w:sz w:val="18"/>
          <w:szCs w:val="18"/>
          <w:lang w:val="en-US"/>
        </w:rPr>
        <w:t>SC</w:t>
      </w:r>
      <w:r w:rsidRPr="00436A5F">
        <w:rPr>
          <w:i/>
          <w:sz w:val="18"/>
          <w:szCs w:val="18"/>
          <w:lang w:val="en-US"/>
        </w:rPr>
        <w:t>”)</w:t>
      </w:r>
      <w:r w:rsidR="00D5224C">
        <w:rPr>
          <w:i/>
          <w:sz w:val="18"/>
          <w:szCs w:val="18"/>
          <w:lang w:val="en-US"/>
        </w:rPr>
        <w:t>,</w:t>
      </w:r>
      <w:r w:rsidRPr="00436A5F">
        <w:rPr>
          <w:i/>
          <w:sz w:val="18"/>
          <w:szCs w:val="18"/>
          <w:lang w:val="en-US"/>
        </w:rPr>
        <w:t xml:space="preserve"> who takes no responsibility for its contents, related advertisements or marketing materials. The advertisement has not been reviewed by the SC. Investment involves risk. The information contained herein does not constitute any investment advice and does not regard an investor’s specific investment objectives, financial situation and particular needs. Investors are advised to seek consultation from a licensed professional adviser before investing. Past performance is not indicative of future performance. Kenanga Investors Berhad 199501024358.</w:t>
      </w:r>
    </w:p>
    <w:p w14:paraId="2D5E91B0" w14:textId="6D2ADDF1" w:rsidR="00186C06" w:rsidRPr="00436A5F" w:rsidRDefault="00186C06" w:rsidP="00186C06">
      <w:pPr>
        <w:rPr>
          <w:b/>
          <w:color w:val="000000" w:themeColor="text1"/>
          <w:sz w:val="18"/>
          <w:szCs w:val="18"/>
          <w:u w:val="single"/>
          <w:lang w:val="en-GB"/>
        </w:rPr>
      </w:pPr>
      <w:r w:rsidRPr="00436A5F">
        <w:rPr>
          <w:b/>
          <w:color w:val="000000" w:themeColor="text1"/>
          <w:sz w:val="18"/>
          <w:szCs w:val="18"/>
          <w:u w:val="single"/>
          <w:lang w:val="en-GB"/>
        </w:rPr>
        <w:t>About Kenanga Investors Berhad 199501024358</w:t>
      </w:r>
    </w:p>
    <w:p w14:paraId="2007E415" w14:textId="77777777" w:rsidR="00186C06" w:rsidRPr="00436A5F" w:rsidRDefault="00186C06" w:rsidP="00186C06">
      <w:pPr>
        <w:jc w:val="both"/>
        <w:rPr>
          <w:color w:val="000000" w:themeColor="text1"/>
          <w:sz w:val="18"/>
          <w:szCs w:val="18"/>
          <w:lang w:val="en-GB"/>
        </w:rPr>
      </w:pPr>
      <w:r w:rsidRPr="00436A5F">
        <w:rPr>
          <w:color w:val="000000" w:themeColor="text1"/>
          <w:sz w:val="18"/>
          <w:szCs w:val="18"/>
          <w:lang w:val="en-GB"/>
        </w:rPr>
        <w:t xml:space="preserve">We provide investment solutions ranging from collective investment schemes, portfolio management services, and alternative investments for retail, corporate, institutional, and high net worth clients via a multi-distribution network. </w:t>
      </w:r>
    </w:p>
    <w:p w14:paraId="69C5B69E" w14:textId="045E9E51" w:rsidR="009C28C1" w:rsidRDefault="00186C06" w:rsidP="00186C06">
      <w:pPr>
        <w:jc w:val="both"/>
        <w:rPr>
          <w:color w:val="000000" w:themeColor="text1"/>
          <w:sz w:val="18"/>
          <w:szCs w:val="18"/>
          <w:lang w:val="en-GB"/>
        </w:rPr>
      </w:pPr>
      <w:r w:rsidRPr="00436A5F">
        <w:rPr>
          <w:color w:val="000000" w:themeColor="text1"/>
          <w:sz w:val="18"/>
          <w:szCs w:val="18"/>
          <w:lang w:val="en-GB"/>
        </w:rPr>
        <w:t>Most recently</w:t>
      </w:r>
      <w:r w:rsidR="009C28C1">
        <w:rPr>
          <w:color w:val="000000" w:themeColor="text1"/>
          <w:sz w:val="18"/>
          <w:szCs w:val="18"/>
          <w:lang w:val="en-GB"/>
        </w:rPr>
        <w:t>, t</w:t>
      </w:r>
      <w:r w:rsidR="009C28C1" w:rsidRPr="009C28C1">
        <w:rPr>
          <w:color w:val="000000" w:themeColor="text1"/>
          <w:sz w:val="18"/>
          <w:szCs w:val="18"/>
          <w:lang w:val="en-GB"/>
        </w:rPr>
        <w:t>he FSMOne Recommended Unit Trusts Awards 2021/2022, named Kenanga Balanced Fund as “Balanced – Malaysia” for the 3rd year, Kenanga ASnitaB</w:t>
      </w:r>
      <w:r w:rsidR="00A56130">
        <w:rPr>
          <w:color w:val="000000" w:themeColor="text1"/>
          <w:sz w:val="18"/>
          <w:szCs w:val="18"/>
          <w:lang w:val="en-GB"/>
        </w:rPr>
        <w:t>OND</w:t>
      </w:r>
      <w:r w:rsidR="009C28C1" w:rsidRPr="009C28C1">
        <w:rPr>
          <w:color w:val="000000" w:themeColor="text1"/>
          <w:sz w:val="18"/>
          <w:szCs w:val="18"/>
          <w:lang w:val="en-GB"/>
        </w:rPr>
        <w:t xml:space="preserve"> Fund as the “Core Fixed Income – Malaysia (Islamic)” for the second time, while Kenanga OnePRS Conservative Fund was awarded the "Private Retirement Scheme – Conservative" title (3rd year).</w:t>
      </w:r>
    </w:p>
    <w:p w14:paraId="60FBC60E" w14:textId="4D1073E8" w:rsidR="00186C06" w:rsidRPr="00436A5F" w:rsidRDefault="009C28C1" w:rsidP="00186C06">
      <w:pPr>
        <w:jc w:val="both"/>
        <w:rPr>
          <w:color w:val="000000" w:themeColor="text1"/>
          <w:sz w:val="18"/>
          <w:szCs w:val="18"/>
          <w:lang w:val="en-GB"/>
        </w:rPr>
      </w:pPr>
      <w:r>
        <w:rPr>
          <w:color w:val="000000" w:themeColor="text1"/>
          <w:sz w:val="18"/>
          <w:szCs w:val="18"/>
          <w:lang w:val="en-GB"/>
        </w:rPr>
        <w:t xml:space="preserve">At </w:t>
      </w:r>
      <w:r w:rsidR="00186C06" w:rsidRPr="00436A5F">
        <w:rPr>
          <w:color w:val="000000" w:themeColor="text1"/>
          <w:sz w:val="18"/>
          <w:szCs w:val="18"/>
          <w:lang w:val="en-GB"/>
        </w:rPr>
        <w:t xml:space="preserve">the Refinitiv Lipper Fund Awards 2021 (Malaysia), KIB won overall best Malaysia Islamic Funds Group Awards (Equity) and Malaysia Provident Funds Group Awards (Mixed Assets). The Kenanga SyariahEXTRA Fund was awarded “Mixed Asset MYR Balanced - Malaysia” award for 3-years and 5-years in both categories of Malaysia Islamic Funds and Malaysia Provident Funds while the Kenanga Growth Opportunities Fund won “Equity Malaysia Small &amp; </w:t>
      </w:r>
      <w:r w:rsidR="001F312F" w:rsidRPr="00436A5F">
        <w:rPr>
          <w:color w:val="000000" w:themeColor="text1"/>
          <w:sz w:val="18"/>
          <w:szCs w:val="18"/>
          <w:lang w:val="en-GB"/>
        </w:rPr>
        <w:t>Mid-Caps</w:t>
      </w:r>
      <w:r w:rsidR="00186C06" w:rsidRPr="00436A5F">
        <w:rPr>
          <w:color w:val="000000" w:themeColor="text1"/>
          <w:sz w:val="18"/>
          <w:szCs w:val="18"/>
          <w:lang w:val="en-GB"/>
        </w:rPr>
        <w:t>” for 3-years under the Malaysia Provident Funds category. Kenanga SyariahEXTRA Fund also won “Mixed Asset MYR Balanced – Malaysia” for 3-years and 5-years at the Refinitiv Lipper Fund Awards 2021 (Global Islamic).</w:t>
      </w:r>
      <w:r>
        <w:rPr>
          <w:color w:val="000000" w:themeColor="text1"/>
          <w:sz w:val="18"/>
          <w:szCs w:val="18"/>
          <w:lang w:val="en-GB"/>
        </w:rPr>
        <w:t xml:space="preserve"> </w:t>
      </w:r>
      <w:r w:rsidR="00186C06" w:rsidRPr="00436A5F">
        <w:rPr>
          <w:color w:val="000000" w:themeColor="text1"/>
          <w:sz w:val="18"/>
          <w:szCs w:val="18"/>
          <w:lang w:val="en-GB"/>
        </w:rPr>
        <w:t xml:space="preserve">The Hong Kong-based Asia Asset Management's 2021 Best of the Best Awards awarded KIB under the following categories, Malaysia - Best Equity Manager, Malaysia CIO of the Year, Malaysia – Best Islamic Fund (Equity), and Malaysia Best House for Alternatives. </w:t>
      </w:r>
    </w:p>
    <w:p w14:paraId="5FEB955E" w14:textId="77777777" w:rsidR="00B964B4" w:rsidRDefault="00B964B4" w:rsidP="00186C06">
      <w:pPr>
        <w:rPr>
          <w:color w:val="000000" w:themeColor="text1"/>
          <w:sz w:val="18"/>
          <w:szCs w:val="18"/>
          <w:lang w:val="en-GB"/>
        </w:rPr>
      </w:pPr>
      <w:r w:rsidRPr="00B964B4">
        <w:rPr>
          <w:color w:val="000000" w:themeColor="text1"/>
          <w:sz w:val="18"/>
          <w:szCs w:val="18"/>
          <w:lang w:val="en-GB"/>
        </w:rPr>
        <w:t>For the fifth consecutive year, KIB was affirmed an investment manager rating of IMR-2 by Malaysian Rating Corporation Berhad, since first rated in 2017. The IMR rating on KIB reflects the fund management company’s well-established investment processes and sound risk management practices. During the first half of 2021, KIB’s 20 largest unit trust funds outperformed its benchmarks for the one-year, three-year and five-year periods.</w:t>
      </w:r>
      <w:r>
        <w:rPr>
          <w:color w:val="000000" w:themeColor="text1"/>
          <w:sz w:val="18"/>
          <w:szCs w:val="18"/>
          <w:lang w:val="en-GB"/>
        </w:rPr>
        <w:t xml:space="preserve"> </w:t>
      </w:r>
    </w:p>
    <w:p w14:paraId="5CD01BAC" w14:textId="77777777" w:rsidR="00B964B4" w:rsidRDefault="00B964B4" w:rsidP="00186C06">
      <w:pPr>
        <w:rPr>
          <w:i/>
          <w:color w:val="000000" w:themeColor="text1"/>
          <w:sz w:val="18"/>
          <w:szCs w:val="18"/>
          <w:lang w:val="en-GB"/>
        </w:rPr>
      </w:pPr>
    </w:p>
    <w:p w14:paraId="6A637EE0" w14:textId="6BCE1A34" w:rsidR="00186C06" w:rsidRPr="00436A5F" w:rsidRDefault="00186C06" w:rsidP="00186C06">
      <w:pPr>
        <w:rPr>
          <w:i/>
          <w:color w:val="000000" w:themeColor="text1"/>
          <w:sz w:val="18"/>
          <w:szCs w:val="18"/>
          <w:lang w:val="en-GB"/>
        </w:rPr>
      </w:pPr>
      <w:r w:rsidRPr="00436A5F">
        <w:rPr>
          <w:i/>
          <w:color w:val="000000" w:themeColor="text1"/>
          <w:sz w:val="18"/>
          <w:szCs w:val="18"/>
          <w:lang w:val="en-GB"/>
        </w:rPr>
        <w:t>This Press Release was issued by Kenanga Group’s Marketing &amp; Communications department.</w:t>
      </w:r>
    </w:p>
    <w:p w14:paraId="0607569B" w14:textId="77777777" w:rsidR="00186C06" w:rsidRPr="00436A5F" w:rsidRDefault="00186C06" w:rsidP="00186C06">
      <w:pPr>
        <w:spacing w:after="0" w:line="240" w:lineRule="auto"/>
        <w:jc w:val="both"/>
        <w:rPr>
          <w:color w:val="000000" w:themeColor="text1"/>
          <w:sz w:val="18"/>
          <w:szCs w:val="18"/>
          <w:lang w:val="en-GB"/>
        </w:rPr>
      </w:pPr>
    </w:p>
    <w:p w14:paraId="62923C1E" w14:textId="2AE29E23" w:rsidR="00186C06" w:rsidRDefault="00186C06" w:rsidP="00186C06">
      <w:pPr>
        <w:spacing w:after="0" w:line="240" w:lineRule="auto"/>
        <w:jc w:val="both"/>
        <w:rPr>
          <w:color w:val="000000" w:themeColor="text1"/>
          <w:sz w:val="18"/>
          <w:szCs w:val="18"/>
          <w:lang w:val="en-GB"/>
        </w:rPr>
      </w:pPr>
      <w:r w:rsidRPr="00436A5F">
        <w:rPr>
          <w:color w:val="000000" w:themeColor="text1"/>
          <w:sz w:val="18"/>
          <w:szCs w:val="18"/>
          <w:lang w:val="en-GB"/>
        </w:rPr>
        <w:t>For more information, please contact:</w:t>
      </w:r>
    </w:p>
    <w:p w14:paraId="52D97B42" w14:textId="77777777" w:rsidR="000B4E39" w:rsidRPr="00436A5F" w:rsidRDefault="000B4E39" w:rsidP="00186C06">
      <w:pPr>
        <w:spacing w:after="0" w:line="240" w:lineRule="auto"/>
        <w:jc w:val="both"/>
        <w:rPr>
          <w:color w:val="000000" w:themeColor="text1"/>
          <w:sz w:val="18"/>
          <w:szCs w:val="18"/>
          <w:lang w:val="en-GB"/>
        </w:rPr>
      </w:pPr>
    </w:p>
    <w:p w14:paraId="1F193380" w14:textId="12C7A0FF" w:rsidR="00186C06" w:rsidRPr="00436A5F" w:rsidRDefault="00CD2B74" w:rsidP="00186C06">
      <w:pPr>
        <w:spacing w:after="0" w:line="240" w:lineRule="auto"/>
        <w:jc w:val="both"/>
        <w:rPr>
          <w:b/>
          <w:color w:val="000000" w:themeColor="text1"/>
          <w:sz w:val="18"/>
          <w:szCs w:val="18"/>
          <w:lang w:val="en-GB"/>
        </w:rPr>
      </w:pPr>
      <w:r w:rsidRPr="00436A5F">
        <w:rPr>
          <w:b/>
          <w:color w:val="000000" w:themeColor="text1"/>
          <w:sz w:val="18"/>
          <w:szCs w:val="18"/>
          <w:lang w:val="en-GB"/>
        </w:rPr>
        <w:t>Muhammad Khumeini Hairudin</w:t>
      </w:r>
      <w:r w:rsidR="00186C06" w:rsidRPr="00436A5F">
        <w:rPr>
          <w:b/>
          <w:color w:val="000000" w:themeColor="text1"/>
          <w:sz w:val="18"/>
          <w:szCs w:val="18"/>
          <w:lang w:val="en-GB"/>
        </w:rPr>
        <w:tab/>
      </w:r>
      <w:r w:rsidR="00186C06" w:rsidRPr="00436A5F">
        <w:rPr>
          <w:b/>
          <w:color w:val="000000" w:themeColor="text1"/>
          <w:sz w:val="18"/>
          <w:szCs w:val="18"/>
          <w:lang w:val="en-GB"/>
        </w:rPr>
        <w:tab/>
      </w:r>
      <w:r w:rsidR="00186C06" w:rsidRPr="00436A5F">
        <w:rPr>
          <w:b/>
          <w:color w:val="000000" w:themeColor="text1"/>
          <w:sz w:val="18"/>
          <w:szCs w:val="18"/>
          <w:lang w:val="en-GB"/>
        </w:rPr>
        <w:tab/>
      </w:r>
      <w:r>
        <w:rPr>
          <w:b/>
          <w:color w:val="000000" w:themeColor="text1"/>
          <w:sz w:val="18"/>
          <w:szCs w:val="18"/>
          <w:lang w:val="en-GB"/>
        </w:rPr>
        <w:t>Puteri Zelia Athirah</w:t>
      </w:r>
    </w:p>
    <w:p w14:paraId="24D97EDB" w14:textId="5AF0CE92" w:rsidR="00186C06" w:rsidRPr="00436A5F" w:rsidRDefault="00186C06" w:rsidP="00186C06">
      <w:pPr>
        <w:spacing w:after="0" w:line="240" w:lineRule="auto"/>
        <w:jc w:val="both"/>
        <w:rPr>
          <w:color w:val="000000" w:themeColor="text1"/>
          <w:sz w:val="18"/>
          <w:szCs w:val="18"/>
          <w:lang w:val="en-GB"/>
        </w:rPr>
      </w:pPr>
      <w:r w:rsidRPr="00436A5F">
        <w:rPr>
          <w:color w:val="000000" w:themeColor="text1"/>
          <w:sz w:val="18"/>
          <w:szCs w:val="18"/>
          <w:lang w:val="en-GB"/>
        </w:rPr>
        <w:t xml:space="preserve">DID: </w:t>
      </w:r>
      <w:r w:rsidR="00CD2B74" w:rsidRPr="00436A5F">
        <w:rPr>
          <w:color w:val="000000" w:themeColor="text1"/>
          <w:sz w:val="18"/>
          <w:szCs w:val="18"/>
          <w:lang w:val="en-GB"/>
        </w:rPr>
        <w:t>+603 – 2172 2917</w:t>
      </w:r>
      <w:r w:rsidRPr="00436A5F">
        <w:rPr>
          <w:color w:val="000000" w:themeColor="text1"/>
          <w:sz w:val="18"/>
          <w:szCs w:val="18"/>
          <w:lang w:val="en-GB"/>
        </w:rPr>
        <w:tab/>
      </w:r>
      <w:r w:rsidRPr="00436A5F">
        <w:rPr>
          <w:color w:val="000000" w:themeColor="text1"/>
          <w:sz w:val="18"/>
          <w:szCs w:val="18"/>
          <w:lang w:val="en-GB"/>
        </w:rPr>
        <w:tab/>
      </w:r>
      <w:r w:rsidRPr="00436A5F">
        <w:rPr>
          <w:color w:val="000000" w:themeColor="text1"/>
          <w:sz w:val="18"/>
          <w:szCs w:val="18"/>
          <w:lang w:val="en-GB"/>
        </w:rPr>
        <w:tab/>
      </w:r>
      <w:r w:rsidRPr="00436A5F">
        <w:rPr>
          <w:color w:val="000000" w:themeColor="text1"/>
          <w:sz w:val="18"/>
          <w:szCs w:val="18"/>
          <w:lang w:val="en-GB"/>
        </w:rPr>
        <w:tab/>
        <w:t>DID: +603 – 2172 29</w:t>
      </w:r>
      <w:r w:rsidR="000B4E39">
        <w:rPr>
          <w:color w:val="000000" w:themeColor="text1"/>
          <w:sz w:val="18"/>
          <w:szCs w:val="18"/>
          <w:lang w:val="en-GB"/>
        </w:rPr>
        <w:t>20</w:t>
      </w:r>
    </w:p>
    <w:p w14:paraId="46E46ABB" w14:textId="466BA696" w:rsidR="00186C06" w:rsidRPr="000B4E39" w:rsidRDefault="00186C06" w:rsidP="00186C06">
      <w:pPr>
        <w:spacing w:after="0" w:line="240" w:lineRule="auto"/>
        <w:jc w:val="both"/>
        <w:rPr>
          <w:color w:val="000000" w:themeColor="text1"/>
          <w:sz w:val="18"/>
          <w:szCs w:val="18"/>
          <w:lang w:val="en-GB"/>
        </w:rPr>
      </w:pPr>
      <w:r w:rsidRPr="00436A5F">
        <w:rPr>
          <w:color w:val="000000" w:themeColor="text1"/>
          <w:sz w:val="18"/>
          <w:szCs w:val="18"/>
          <w:lang w:val="en-GB"/>
        </w:rPr>
        <w:t xml:space="preserve">Email: </w:t>
      </w:r>
      <w:hyperlink r:id="rId12" w:history="1">
        <w:r w:rsidR="000B4E39" w:rsidRPr="000B4E39">
          <w:rPr>
            <w:rStyle w:val="Hyperlink"/>
            <w:sz w:val="18"/>
            <w:szCs w:val="18"/>
          </w:rPr>
          <w:t>khumeini@kenanga.com.my</w:t>
        </w:r>
      </w:hyperlink>
      <w:r w:rsidR="000B4E39" w:rsidRPr="000B4E39">
        <w:rPr>
          <w:sz w:val="18"/>
          <w:szCs w:val="18"/>
        </w:rPr>
        <w:t xml:space="preserve">          </w:t>
      </w:r>
      <w:r w:rsidRPr="000B4E39">
        <w:rPr>
          <w:color w:val="000000" w:themeColor="text1"/>
          <w:sz w:val="18"/>
          <w:szCs w:val="18"/>
          <w:lang w:val="en-GB"/>
        </w:rPr>
        <w:tab/>
      </w:r>
      <w:r w:rsidR="000B4E39">
        <w:rPr>
          <w:color w:val="000000" w:themeColor="text1"/>
          <w:sz w:val="18"/>
          <w:szCs w:val="18"/>
          <w:lang w:val="en-GB"/>
        </w:rPr>
        <w:t xml:space="preserve">              </w:t>
      </w:r>
      <w:r w:rsidRPr="000B4E39">
        <w:rPr>
          <w:color w:val="000000" w:themeColor="text1"/>
          <w:sz w:val="18"/>
          <w:szCs w:val="18"/>
          <w:lang w:val="en-GB"/>
        </w:rPr>
        <w:t xml:space="preserve">Email: </w:t>
      </w:r>
      <w:hyperlink r:id="rId13" w:history="1">
        <w:r w:rsidR="00CD2B74" w:rsidRPr="000B4E39">
          <w:rPr>
            <w:rStyle w:val="Hyperlink"/>
            <w:sz w:val="18"/>
            <w:szCs w:val="18"/>
            <w:lang w:val="en-GB"/>
          </w:rPr>
          <w:t>zelia@kenanga.com.my</w:t>
        </w:r>
      </w:hyperlink>
    </w:p>
    <w:p w14:paraId="43DF533D" w14:textId="77777777" w:rsidR="00186C06" w:rsidRPr="000B4E39" w:rsidRDefault="00186C06" w:rsidP="00186C06">
      <w:pPr>
        <w:jc w:val="both"/>
        <w:rPr>
          <w:sz w:val="18"/>
          <w:szCs w:val="18"/>
          <w:lang w:val="en-US"/>
        </w:rPr>
      </w:pPr>
    </w:p>
    <w:sectPr w:rsidR="00186C06" w:rsidRPr="000B4E3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01E8" w14:textId="77777777" w:rsidR="005C6BF4" w:rsidRDefault="005C6BF4" w:rsidP="000B4E39">
      <w:pPr>
        <w:spacing w:after="0" w:line="240" w:lineRule="auto"/>
      </w:pPr>
      <w:r>
        <w:separator/>
      </w:r>
    </w:p>
  </w:endnote>
  <w:endnote w:type="continuationSeparator" w:id="0">
    <w:p w14:paraId="77A210B9" w14:textId="77777777" w:rsidR="005C6BF4" w:rsidRDefault="005C6BF4" w:rsidP="000B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D4FD" w14:textId="77777777" w:rsidR="005C6BF4" w:rsidRDefault="005C6BF4" w:rsidP="000B4E39">
      <w:pPr>
        <w:spacing w:after="0" w:line="240" w:lineRule="auto"/>
      </w:pPr>
      <w:r>
        <w:separator/>
      </w:r>
    </w:p>
  </w:footnote>
  <w:footnote w:type="continuationSeparator" w:id="0">
    <w:p w14:paraId="0C95F71E" w14:textId="77777777" w:rsidR="005C6BF4" w:rsidRDefault="005C6BF4" w:rsidP="000B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6509" w14:textId="3DEAEB37" w:rsidR="00A7014A" w:rsidRDefault="00A7014A">
    <w:pPr>
      <w:pStyle w:val="Header"/>
    </w:pPr>
    <w:r>
      <w:rPr>
        <w:noProof/>
      </w:rPr>
      <w:drawing>
        <wp:inline distT="0" distB="0" distL="0" distR="0" wp14:anchorId="23F5E1F4" wp14:editId="7BE9602F">
          <wp:extent cx="1693141" cy="48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anga Logo-01.jpg"/>
                  <pic:cNvPicPr/>
                </pic:nvPicPr>
                <pic:blipFill rotWithShape="1">
                  <a:blip r:embed="rId1">
                    <a:extLst>
                      <a:ext uri="{28A0092B-C50C-407E-A947-70E740481C1C}">
                        <a14:useLocalDpi xmlns:a14="http://schemas.microsoft.com/office/drawing/2010/main" val="0"/>
                      </a:ext>
                    </a:extLst>
                  </a:blip>
                  <a:srcRect l="34124" t="32494" r="19455" b="37943"/>
                  <a:stretch/>
                </pic:blipFill>
                <pic:spPr bwMode="auto">
                  <a:xfrm>
                    <a:off x="0" y="0"/>
                    <a:ext cx="1705768" cy="492596"/>
                  </a:xfrm>
                  <a:prstGeom prst="rect">
                    <a:avLst/>
                  </a:prstGeom>
                  <a:ln>
                    <a:noFill/>
                  </a:ln>
                  <a:extLst>
                    <a:ext uri="{53640926-AAD7-44D8-BBD7-CCE9431645EC}">
                      <a14:shadowObscured xmlns:a14="http://schemas.microsoft.com/office/drawing/2010/main"/>
                    </a:ext>
                  </a:extLst>
                </pic:spPr>
              </pic:pic>
            </a:graphicData>
          </a:graphic>
        </wp:inline>
      </w:drawing>
    </w:r>
  </w:p>
  <w:p w14:paraId="7523C621" w14:textId="77777777" w:rsidR="00A7014A" w:rsidRDefault="00A7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7E45"/>
    <w:multiLevelType w:val="hybridMultilevel"/>
    <w:tmpl w:val="7CC0582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355F3963"/>
    <w:multiLevelType w:val="hybridMultilevel"/>
    <w:tmpl w:val="930EFE6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19A6805"/>
    <w:multiLevelType w:val="hybridMultilevel"/>
    <w:tmpl w:val="8CEE0DD2"/>
    <w:lvl w:ilvl="0" w:tplc="FFB0B1E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F231DD3"/>
    <w:multiLevelType w:val="hybridMultilevel"/>
    <w:tmpl w:val="BA20DE82"/>
    <w:lvl w:ilvl="0" w:tplc="6EB0E1A2">
      <w:start w:val="1"/>
      <w:numFmt w:val="lowerRoman"/>
      <w:lvlText w:val="(%1)"/>
      <w:lvlJc w:val="righ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00A2F"/>
    <w:multiLevelType w:val="hybridMultilevel"/>
    <w:tmpl w:val="D75EAADA"/>
    <w:lvl w:ilvl="0" w:tplc="DAC67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80F48"/>
    <w:multiLevelType w:val="hybridMultilevel"/>
    <w:tmpl w:val="16C290A2"/>
    <w:lvl w:ilvl="0" w:tplc="44090005">
      <w:start w:val="1"/>
      <w:numFmt w:val="bullet"/>
      <w:lvlText w:val=""/>
      <w:lvlJc w:val="left"/>
      <w:pPr>
        <w:ind w:left="720" w:hanging="360"/>
      </w:pPr>
      <w:rPr>
        <w:rFonts w:ascii="Wingdings" w:hAnsi="Wingdings" w:hint="default"/>
      </w:rPr>
    </w:lvl>
    <w:lvl w:ilvl="1" w:tplc="44090005">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B7"/>
    <w:rsid w:val="00013A31"/>
    <w:rsid w:val="00021D68"/>
    <w:rsid w:val="00025355"/>
    <w:rsid w:val="00062998"/>
    <w:rsid w:val="00067380"/>
    <w:rsid w:val="00070CED"/>
    <w:rsid w:val="0007271E"/>
    <w:rsid w:val="000B4E39"/>
    <w:rsid w:val="000E4029"/>
    <w:rsid w:val="000E7423"/>
    <w:rsid w:val="000F6F23"/>
    <w:rsid w:val="00101322"/>
    <w:rsid w:val="00111291"/>
    <w:rsid w:val="00140D06"/>
    <w:rsid w:val="00150030"/>
    <w:rsid w:val="00175BB2"/>
    <w:rsid w:val="00183A43"/>
    <w:rsid w:val="00186C06"/>
    <w:rsid w:val="001B4CB2"/>
    <w:rsid w:val="001B741C"/>
    <w:rsid w:val="001C3B07"/>
    <w:rsid w:val="001D0BF5"/>
    <w:rsid w:val="001E7A10"/>
    <w:rsid w:val="001F312F"/>
    <w:rsid w:val="001F40FF"/>
    <w:rsid w:val="00215FCB"/>
    <w:rsid w:val="0023035D"/>
    <w:rsid w:val="00274717"/>
    <w:rsid w:val="00293FAE"/>
    <w:rsid w:val="002A7325"/>
    <w:rsid w:val="002C259D"/>
    <w:rsid w:val="002D0740"/>
    <w:rsid w:val="002D62A2"/>
    <w:rsid w:val="003061BF"/>
    <w:rsid w:val="00314178"/>
    <w:rsid w:val="00365ED3"/>
    <w:rsid w:val="00367048"/>
    <w:rsid w:val="00372692"/>
    <w:rsid w:val="0037579A"/>
    <w:rsid w:val="003B6B0C"/>
    <w:rsid w:val="003C174B"/>
    <w:rsid w:val="003C6CB1"/>
    <w:rsid w:val="003D712C"/>
    <w:rsid w:val="003E76D7"/>
    <w:rsid w:val="004018FC"/>
    <w:rsid w:val="00436A5F"/>
    <w:rsid w:val="004B37B8"/>
    <w:rsid w:val="004D0C15"/>
    <w:rsid w:val="004D14E0"/>
    <w:rsid w:val="005363E9"/>
    <w:rsid w:val="0054148B"/>
    <w:rsid w:val="005643F6"/>
    <w:rsid w:val="005A3F98"/>
    <w:rsid w:val="005B4C86"/>
    <w:rsid w:val="005C6BF4"/>
    <w:rsid w:val="0060752C"/>
    <w:rsid w:val="00620C91"/>
    <w:rsid w:val="00663E18"/>
    <w:rsid w:val="0067048E"/>
    <w:rsid w:val="00672479"/>
    <w:rsid w:val="0069477F"/>
    <w:rsid w:val="006D5978"/>
    <w:rsid w:val="006F3FB5"/>
    <w:rsid w:val="00701631"/>
    <w:rsid w:val="00701E94"/>
    <w:rsid w:val="00730C81"/>
    <w:rsid w:val="0073433A"/>
    <w:rsid w:val="00767361"/>
    <w:rsid w:val="00775D4C"/>
    <w:rsid w:val="00775DF3"/>
    <w:rsid w:val="00784BE3"/>
    <w:rsid w:val="007D767E"/>
    <w:rsid w:val="00833938"/>
    <w:rsid w:val="00874B0F"/>
    <w:rsid w:val="008A01C0"/>
    <w:rsid w:val="008A39F6"/>
    <w:rsid w:val="008D0427"/>
    <w:rsid w:val="008D7A18"/>
    <w:rsid w:val="008E3DFF"/>
    <w:rsid w:val="008F4C3E"/>
    <w:rsid w:val="008F5829"/>
    <w:rsid w:val="008F6482"/>
    <w:rsid w:val="00922397"/>
    <w:rsid w:val="0093056F"/>
    <w:rsid w:val="0095147F"/>
    <w:rsid w:val="00954C56"/>
    <w:rsid w:val="00973084"/>
    <w:rsid w:val="00981FC3"/>
    <w:rsid w:val="009A0A6E"/>
    <w:rsid w:val="009C28C1"/>
    <w:rsid w:val="009D5B9D"/>
    <w:rsid w:val="009F2E8D"/>
    <w:rsid w:val="00A043BC"/>
    <w:rsid w:val="00A14426"/>
    <w:rsid w:val="00A16AEE"/>
    <w:rsid w:val="00A24554"/>
    <w:rsid w:val="00A45432"/>
    <w:rsid w:val="00A56130"/>
    <w:rsid w:val="00A7014A"/>
    <w:rsid w:val="00A8239E"/>
    <w:rsid w:val="00A85EE9"/>
    <w:rsid w:val="00A86E47"/>
    <w:rsid w:val="00AA2373"/>
    <w:rsid w:val="00AA6C63"/>
    <w:rsid w:val="00AD693E"/>
    <w:rsid w:val="00B16287"/>
    <w:rsid w:val="00B2780A"/>
    <w:rsid w:val="00B30FEF"/>
    <w:rsid w:val="00B42DF1"/>
    <w:rsid w:val="00B4743B"/>
    <w:rsid w:val="00B86A48"/>
    <w:rsid w:val="00B964B4"/>
    <w:rsid w:val="00B97740"/>
    <w:rsid w:val="00BB09FF"/>
    <w:rsid w:val="00BE2697"/>
    <w:rsid w:val="00BF2611"/>
    <w:rsid w:val="00BF4BD5"/>
    <w:rsid w:val="00C00F48"/>
    <w:rsid w:val="00C01E9D"/>
    <w:rsid w:val="00C143B7"/>
    <w:rsid w:val="00C2463D"/>
    <w:rsid w:val="00C412D6"/>
    <w:rsid w:val="00C56CBB"/>
    <w:rsid w:val="00C64CC3"/>
    <w:rsid w:val="00C749D8"/>
    <w:rsid w:val="00CA23FA"/>
    <w:rsid w:val="00CD1FF7"/>
    <w:rsid w:val="00CD2B74"/>
    <w:rsid w:val="00CF0588"/>
    <w:rsid w:val="00CF2714"/>
    <w:rsid w:val="00D12E84"/>
    <w:rsid w:val="00D34CEF"/>
    <w:rsid w:val="00D5224C"/>
    <w:rsid w:val="00D61664"/>
    <w:rsid w:val="00D75B15"/>
    <w:rsid w:val="00D8567C"/>
    <w:rsid w:val="00D91C60"/>
    <w:rsid w:val="00D92A02"/>
    <w:rsid w:val="00DA5788"/>
    <w:rsid w:val="00DB581E"/>
    <w:rsid w:val="00DD3E9C"/>
    <w:rsid w:val="00DE22E1"/>
    <w:rsid w:val="00DE2EE1"/>
    <w:rsid w:val="00DF52DD"/>
    <w:rsid w:val="00E3783F"/>
    <w:rsid w:val="00E61518"/>
    <w:rsid w:val="00ED2A9A"/>
    <w:rsid w:val="00F15076"/>
    <w:rsid w:val="00F25DBB"/>
    <w:rsid w:val="00F27BF7"/>
    <w:rsid w:val="00F50C0A"/>
    <w:rsid w:val="00F632D3"/>
    <w:rsid w:val="00F67DAE"/>
    <w:rsid w:val="00F93D49"/>
    <w:rsid w:val="00FB2159"/>
    <w:rsid w:val="00FD691A"/>
    <w:rsid w:val="00FF156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9E3A"/>
  <w15:chartTrackingRefBased/>
  <w15:docId w15:val="{8753CDCA-C919-4402-96E4-FDE2BDE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54"/>
    <w:rPr>
      <w:color w:val="0563C1" w:themeColor="hyperlink"/>
      <w:u w:val="single"/>
    </w:rPr>
  </w:style>
  <w:style w:type="character" w:customStyle="1" w:styleId="UnresolvedMention1">
    <w:name w:val="Unresolved Mention1"/>
    <w:basedOn w:val="DefaultParagraphFont"/>
    <w:uiPriority w:val="99"/>
    <w:semiHidden/>
    <w:unhideWhenUsed/>
    <w:rsid w:val="00A24554"/>
    <w:rPr>
      <w:color w:val="605E5C"/>
      <w:shd w:val="clear" w:color="auto" w:fill="E1DFDD"/>
    </w:rPr>
  </w:style>
  <w:style w:type="character" w:styleId="Strong">
    <w:name w:val="Strong"/>
    <w:basedOn w:val="DefaultParagraphFont"/>
    <w:uiPriority w:val="22"/>
    <w:qFormat/>
    <w:rsid w:val="008E3DFF"/>
    <w:rPr>
      <w:b/>
      <w:bCs/>
    </w:rPr>
  </w:style>
  <w:style w:type="paragraph" w:styleId="ListParagraph">
    <w:name w:val="List Paragraph"/>
    <w:basedOn w:val="Normal"/>
    <w:link w:val="ListParagraphChar"/>
    <w:uiPriority w:val="34"/>
    <w:qFormat/>
    <w:rsid w:val="00A85EE9"/>
    <w:pPr>
      <w:spacing w:after="0" w:line="240" w:lineRule="auto"/>
      <w:ind w:left="720"/>
      <w:contextualSpacing/>
    </w:pPr>
    <w:rPr>
      <w:rFonts w:ascii="Times New Roman" w:eastAsia="MS Mincho" w:hAnsi="Times New Roman" w:cs="Times New Roman"/>
      <w:sz w:val="24"/>
      <w:szCs w:val="24"/>
      <w:lang w:val="en-GB" w:eastAsia="ja-JP"/>
    </w:rPr>
  </w:style>
  <w:style w:type="character" w:customStyle="1" w:styleId="ListParagraphChar">
    <w:name w:val="List Paragraph Char"/>
    <w:link w:val="ListParagraph"/>
    <w:uiPriority w:val="34"/>
    <w:locked/>
    <w:rsid w:val="00A85EE9"/>
    <w:rPr>
      <w:rFonts w:ascii="Times New Roman" w:eastAsia="MS Mincho" w:hAnsi="Times New Roman" w:cs="Times New Roman"/>
      <w:sz w:val="24"/>
      <w:szCs w:val="24"/>
      <w:lang w:val="en-GB" w:eastAsia="ja-JP"/>
    </w:rPr>
  </w:style>
  <w:style w:type="paragraph" w:styleId="NormalWeb">
    <w:name w:val="Normal (Web)"/>
    <w:basedOn w:val="Normal"/>
    <w:uiPriority w:val="99"/>
    <w:semiHidden/>
    <w:unhideWhenUsed/>
    <w:rsid w:val="0037579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CommentReference">
    <w:name w:val="annotation reference"/>
    <w:basedOn w:val="DefaultParagraphFont"/>
    <w:uiPriority w:val="99"/>
    <w:semiHidden/>
    <w:unhideWhenUsed/>
    <w:rsid w:val="008A01C0"/>
    <w:rPr>
      <w:sz w:val="16"/>
      <w:szCs w:val="16"/>
    </w:rPr>
  </w:style>
  <w:style w:type="paragraph" w:styleId="CommentText">
    <w:name w:val="annotation text"/>
    <w:basedOn w:val="Normal"/>
    <w:link w:val="CommentTextChar"/>
    <w:uiPriority w:val="99"/>
    <w:semiHidden/>
    <w:unhideWhenUsed/>
    <w:rsid w:val="008A01C0"/>
    <w:pPr>
      <w:spacing w:line="240" w:lineRule="auto"/>
    </w:pPr>
    <w:rPr>
      <w:szCs w:val="20"/>
    </w:rPr>
  </w:style>
  <w:style w:type="character" w:customStyle="1" w:styleId="CommentTextChar">
    <w:name w:val="Comment Text Char"/>
    <w:basedOn w:val="DefaultParagraphFont"/>
    <w:link w:val="CommentText"/>
    <w:uiPriority w:val="99"/>
    <w:semiHidden/>
    <w:rsid w:val="008A01C0"/>
    <w:rPr>
      <w:szCs w:val="20"/>
    </w:rPr>
  </w:style>
  <w:style w:type="paragraph" w:styleId="CommentSubject">
    <w:name w:val="annotation subject"/>
    <w:basedOn w:val="CommentText"/>
    <w:next w:val="CommentText"/>
    <w:link w:val="CommentSubjectChar"/>
    <w:uiPriority w:val="99"/>
    <w:semiHidden/>
    <w:unhideWhenUsed/>
    <w:rsid w:val="008A01C0"/>
    <w:rPr>
      <w:b/>
      <w:bCs/>
    </w:rPr>
  </w:style>
  <w:style w:type="character" w:customStyle="1" w:styleId="CommentSubjectChar">
    <w:name w:val="Comment Subject Char"/>
    <w:basedOn w:val="CommentTextChar"/>
    <w:link w:val="CommentSubject"/>
    <w:uiPriority w:val="99"/>
    <w:semiHidden/>
    <w:rsid w:val="008A01C0"/>
    <w:rPr>
      <w:b/>
      <w:bCs/>
      <w:szCs w:val="20"/>
    </w:rPr>
  </w:style>
  <w:style w:type="paragraph" w:styleId="BalloonText">
    <w:name w:val="Balloon Text"/>
    <w:basedOn w:val="Normal"/>
    <w:link w:val="BalloonTextChar"/>
    <w:uiPriority w:val="99"/>
    <w:semiHidden/>
    <w:unhideWhenUsed/>
    <w:rsid w:val="008A0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C0"/>
    <w:rPr>
      <w:rFonts w:ascii="Segoe UI" w:hAnsi="Segoe UI" w:cs="Segoe UI"/>
      <w:sz w:val="18"/>
      <w:szCs w:val="18"/>
    </w:rPr>
  </w:style>
  <w:style w:type="paragraph" w:styleId="Revision">
    <w:name w:val="Revision"/>
    <w:hidden/>
    <w:uiPriority w:val="99"/>
    <w:semiHidden/>
    <w:rsid w:val="00D5224C"/>
    <w:pPr>
      <w:spacing w:after="0" w:line="240" w:lineRule="auto"/>
    </w:pPr>
  </w:style>
  <w:style w:type="character" w:styleId="UnresolvedMention">
    <w:name w:val="Unresolved Mention"/>
    <w:basedOn w:val="DefaultParagraphFont"/>
    <w:uiPriority w:val="99"/>
    <w:semiHidden/>
    <w:unhideWhenUsed/>
    <w:rsid w:val="00CD2B74"/>
    <w:rPr>
      <w:color w:val="605E5C"/>
      <w:shd w:val="clear" w:color="auto" w:fill="E1DFDD"/>
    </w:rPr>
  </w:style>
  <w:style w:type="paragraph" w:styleId="Header">
    <w:name w:val="header"/>
    <w:basedOn w:val="Normal"/>
    <w:link w:val="HeaderChar"/>
    <w:uiPriority w:val="99"/>
    <w:unhideWhenUsed/>
    <w:rsid w:val="000B4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39"/>
  </w:style>
  <w:style w:type="paragraph" w:styleId="Footer">
    <w:name w:val="footer"/>
    <w:basedOn w:val="Normal"/>
    <w:link w:val="FooterChar"/>
    <w:uiPriority w:val="99"/>
    <w:unhideWhenUsed/>
    <w:rsid w:val="000B4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11025">
      <w:bodyDiv w:val="1"/>
      <w:marLeft w:val="0"/>
      <w:marRight w:val="0"/>
      <w:marTop w:val="0"/>
      <w:marBottom w:val="0"/>
      <w:divBdr>
        <w:top w:val="none" w:sz="0" w:space="0" w:color="auto"/>
        <w:left w:val="none" w:sz="0" w:space="0" w:color="auto"/>
        <w:bottom w:val="none" w:sz="0" w:space="0" w:color="auto"/>
        <w:right w:val="none" w:sz="0" w:space="0" w:color="auto"/>
      </w:divBdr>
    </w:div>
    <w:div w:id="417409785">
      <w:bodyDiv w:val="1"/>
      <w:marLeft w:val="0"/>
      <w:marRight w:val="0"/>
      <w:marTop w:val="0"/>
      <w:marBottom w:val="0"/>
      <w:divBdr>
        <w:top w:val="none" w:sz="0" w:space="0" w:color="auto"/>
        <w:left w:val="none" w:sz="0" w:space="0" w:color="auto"/>
        <w:bottom w:val="none" w:sz="0" w:space="0" w:color="auto"/>
        <w:right w:val="none" w:sz="0" w:space="0" w:color="auto"/>
      </w:divBdr>
    </w:div>
    <w:div w:id="732192352">
      <w:bodyDiv w:val="1"/>
      <w:marLeft w:val="0"/>
      <w:marRight w:val="0"/>
      <w:marTop w:val="0"/>
      <w:marBottom w:val="0"/>
      <w:divBdr>
        <w:top w:val="none" w:sz="0" w:space="0" w:color="auto"/>
        <w:left w:val="none" w:sz="0" w:space="0" w:color="auto"/>
        <w:bottom w:val="none" w:sz="0" w:space="0" w:color="auto"/>
        <w:right w:val="none" w:sz="0" w:space="0" w:color="auto"/>
      </w:divBdr>
    </w:div>
    <w:div w:id="781650715">
      <w:bodyDiv w:val="1"/>
      <w:marLeft w:val="0"/>
      <w:marRight w:val="0"/>
      <w:marTop w:val="0"/>
      <w:marBottom w:val="0"/>
      <w:divBdr>
        <w:top w:val="none" w:sz="0" w:space="0" w:color="auto"/>
        <w:left w:val="none" w:sz="0" w:space="0" w:color="auto"/>
        <w:bottom w:val="none" w:sz="0" w:space="0" w:color="auto"/>
        <w:right w:val="none" w:sz="0" w:space="0" w:color="auto"/>
      </w:divBdr>
    </w:div>
    <w:div w:id="15096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lia@kenanga.com.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umeini@kenanga.com.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angainvestors.com.m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EB0EAA40F81242BF9F6B241EDBE15C" ma:contentTypeVersion="9" ma:contentTypeDescription="Create a new document." ma:contentTypeScope="" ma:versionID="b3e849ff4ee27f889bfe1e29c7e12875">
  <xsd:schema xmlns:xsd="http://www.w3.org/2001/XMLSchema" xmlns:xs="http://www.w3.org/2001/XMLSchema" xmlns:p="http://schemas.microsoft.com/office/2006/metadata/properties" xmlns:ns3="45295e48-9064-4d54-9e00-d46f3aed5838" targetNamespace="http://schemas.microsoft.com/office/2006/metadata/properties" ma:root="true" ma:fieldsID="0646d19a7d299bf606a4899df2e57729" ns3:_="">
    <xsd:import namespace="45295e48-9064-4d54-9e00-d46f3aed58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95e48-9064-4d54-9e00-d46f3aed5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2351-AF54-428E-A76B-0418472EE2EE}">
  <ds:schemaRefs>
    <ds:schemaRef ds:uri="http://schemas.microsoft.com/sharepoint/v3/contenttype/forms"/>
  </ds:schemaRefs>
</ds:datastoreItem>
</file>

<file path=customXml/itemProps2.xml><?xml version="1.0" encoding="utf-8"?>
<ds:datastoreItem xmlns:ds="http://schemas.openxmlformats.org/officeDocument/2006/customXml" ds:itemID="{BE04FCF0-2114-49A9-B7C5-BA1706793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A04E8-BE32-4922-BD5D-23E2DA9F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95e48-9064-4d54-9e00-d46f3aed5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A4F96-DEC0-4737-8A94-B60081AB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Ho Jun Sheng</dc:creator>
  <cp:keywords/>
  <dc:description/>
  <cp:lastModifiedBy>Puteri Zelia Athirah Binti Zain Aznam</cp:lastModifiedBy>
  <cp:revision>2</cp:revision>
  <dcterms:created xsi:type="dcterms:W3CDTF">2021-10-28T02:21:00Z</dcterms:created>
  <dcterms:modified xsi:type="dcterms:W3CDTF">2021-10-28T02:21:00Z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3383b3d4-6acb-4293-84ad-d9687426d6bd</vt:lpwstr>
  </property>
  <property fmtid="{D5CDD505-2E9C-101B-9397-08002B2CF9AE}" pid="3" name="Classification">
    <vt:lpwstr>Internal</vt:lpwstr>
  </property>
  <property fmtid="{D5CDD505-2E9C-101B-9397-08002B2CF9AE}" pid="4" name="VISUALMARKING">
    <vt:lpwstr>None</vt:lpwstr>
  </property>
  <property fmtid="{D5CDD505-2E9C-101B-9397-08002B2CF9AE}" pid="5" name="MSIP_Label_8ffbc0b8-e97b-47d1-beac-cb0955d66f3b_Enabled">
    <vt:lpwstr>true</vt:lpwstr>
  </property>
  <property fmtid="{D5CDD505-2E9C-101B-9397-08002B2CF9AE}" pid="6" name="MSIP_Label_8ffbc0b8-e97b-47d1-beac-cb0955d66f3b_SetDate">
    <vt:lpwstr>2021-08-17T10:42:53Z</vt:lpwstr>
  </property>
  <property fmtid="{D5CDD505-2E9C-101B-9397-08002B2CF9AE}" pid="7" name="MSIP_Label_8ffbc0b8-e97b-47d1-beac-cb0955d66f3b_Method">
    <vt:lpwstr>Standard</vt:lpwstr>
  </property>
  <property fmtid="{D5CDD505-2E9C-101B-9397-08002B2CF9AE}" pid="8" name="MSIP_Label_8ffbc0b8-e97b-47d1-beac-cb0955d66f3b_Name">
    <vt:lpwstr>8ffbc0b8-e97b-47d1-beac-cb0955d66f3b</vt:lpwstr>
  </property>
  <property fmtid="{D5CDD505-2E9C-101B-9397-08002B2CF9AE}" pid="9" name="MSIP_Label_8ffbc0b8-e97b-47d1-beac-cb0955d66f3b_SiteId">
    <vt:lpwstr>614f9c25-bffa-42c7-86d8-964101f55fa2</vt:lpwstr>
  </property>
  <property fmtid="{D5CDD505-2E9C-101B-9397-08002B2CF9AE}" pid="10" name="MSIP_Label_8ffbc0b8-e97b-47d1-beac-cb0955d66f3b_ActionId">
    <vt:lpwstr>8619ba60-1ed6-4ac1-b06d-58c10675e4ef</vt:lpwstr>
  </property>
  <property fmtid="{D5CDD505-2E9C-101B-9397-08002B2CF9AE}" pid="11" name="MSIP_Label_8ffbc0b8-e97b-47d1-beac-cb0955d66f3b_ContentBits">
    <vt:lpwstr>2</vt:lpwstr>
  </property>
  <property fmtid="{D5CDD505-2E9C-101B-9397-08002B2CF9AE}" pid="12" name="ContentTypeId">
    <vt:lpwstr>0x0101003EEB0EAA40F81242BF9F6B241EDBE15C</vt:lpwstr>
  </property>
</Properties>
</file>